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387D4" w14:textId="18177263" w:rsidR="00CC1833" w:rsidRPr="00CC1833" w:rsidRDefault="00CC1833" w:rsidP="00A55307">
      <w:pPr>
        <w:tabs>
          <w:tab w:val="left" w:pos="1418"/>
        </w:tabs>
      </w:pPr>
      <w:bookmarkStart w:id="0" w:name="_GoBack"/>
      <w:bookmarkEnd w:id="0"/>
      <w:r w:rsidRPr="00CC1833"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23590B5B" wp14:editId="4CB507CF">
            <wp:simplePos x="0" y="0"/>
            <wp:positionH relativeFrom="column">
              <wp:posOffset>4721860</wp:posOffset>
            </wp:positionH>
            <wp:positionV relativeFrom="paragraph">
              <wp:posOffset>-56662</wp:posOffset>
            </wp:positionV>
            <wp:extent cx="1248033" cy="1242104"/>
            <wp:effectExtent l="0" t="0" r="9525" b="0"/>
            <wp:wrapNone/>
            <wp:docPr id="1" name="Billede 1" descr="Mand-anonym - Steinerskolen i Ve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-anonym - Steinerskolen i Vej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5"/>
                    <a:stretch/>
                  </pic:blipFill>
                  <pic:spPr bwMode="auto">
                    <a:xfrm>
                      <a:off x="0" y="0"/>
                      <a:ext cx="1248033" cy="124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833">
        <w:t>Anders Mortensen</w:t>
      </w:r>
    </w:p>
    <w:p w14:paraId="258AF58A" w14:textId="5619B609" w:rsidR="00657DD0" w:rsidRPr="00CC1833" w:rsidRDefault="00CC1833" w:rsidP="00A55307">
      <w:pPr>
        <w:tabs>
          <w:tab w:val="left" w:pos="1418"/>
        </w:tabs>
      </w:pPr>
      <w:r w:rsidRPr="00CC1833">
        <w:t>Vermlandsgade 65, 2300 Kbh S</w:t>
      </w:r>
      <w:r w:rsidR="00A3058C" w:rsidRPr="00CC1833">
        <w:t xml:space="preserve"> </w:t>
      </w:r>
    </w:p>
    <w:p w14:paraId="18FC306C" w14:textId="2C65081F" w:rsidR="00A3058C" w:rsidRPr="00CC1833" w:rsidRDefault="00333723" w:rsidP="00A55307">
      <w:pPr>
        <w:tabs>
          <w:tab w:val="left" w:pos="1418"/>
        </w:tabs>
      </w:pPr>
      <w:r w:rsidRPr="00CC1833">
        <w:t>1122 3344</w:t>
      </w:r>
    </w:p>
    <w:p w14:paraId="1DDA6E83" w14:textId="1093AD7F" w:rsidR="00A3058C" w:rsidRPr="00CC1833" w:rsidRDefault="00CC1833" w:rsidP="00A55307">
      <w:pPr>
        <w:tabs>
          <w:tab w:val="left" w:pos="1418"/>
        </w:tabs>
      </w:pPr>
      <w:r w:rsidRPr="00CC1833">
        <w:t>am</w:t>
      </w:r>
      <w:r w:rsidR="00A3058C" w:rsidRPr="00CC1833">
        <w:t>@</w:t>
      </w:r>
      <w:r w:rsidR="00F82A57">
        <w:t>eksempel</w:t>
      </w:r>
      <w:r w:rsidRPr="00CC1833">
        <w:t>.dk</w:t>
      </w:r>
      <w:r w:rsidR="00A3058C" w:rsidRPr="00CC1833">
        <w:t xml:space="preserve"> </w:t>
      </w:r>
    </w:p>
    <w:p w14:paraId="380F8952" w14:textId="0F6EF957" w:rsidR="00CC1833" w:rsidRPr="00CC1833" w:rsidRDefault="00CC1833" w:rsidP="00A55307">
      <w:pPr>
        <w:tabs>
          <w:tab w:val="left" w:pos="1418"/>
        </w:tabs>
      </w:pPr>
    </w:p>
    <w:p w14:paraId="689BF6A4" w14:textId="77777777" w:rsidR="00CC1833" w:rsidRPr="00CC1833" w:rsidRDefault="00CC1833" w:rsidP="00A55307">
      <w:pPr>
        <w:tabs>
          <w:tab w:val="left" w:pos="1418"/>
        </w:tabs>
      </w:pPr>
      <w:r w:rsidRPr="00CC1833">
        <w:t>LinkedIn: dk.linkedin.com/in/anderslederne</w:t>
      </w:r>
    </w:p>
    <w:p w14:paraId="180BAFF1" w14:textId="2168AB40" w:rsidR="00C17917" w:rsidRPr="000007A9" w:rsidRDefault="00CC1833" w:rsidP="0099506C">
      <w:pPr>
        <w:pStyle w:val="Overskrift1"/>
        <w:rPr>
          <w:color w:val="002E56"/>
        </w:rPr>
      </w:pPr>
      <w:r w:rsidRPr="000007A9">
        <w:rPr>
          <w:color w:val="002E56"/>
        </w:rPr>
        <w:t>PROFIL</w:t>
      </w:r>
    </w:p>
    <w:p w14:paraId="38CA9641" w14:textId="77777777" w:rsidR="00A07FB8" w:rsidRDefault="00A07FB8" w:rsidP="00A55307">
      <w:pPr>
        <w:tabs>
          <w:tab w:val="left" w:pos="1418"/>
        </w:tabs>
      </w:pPr>
    </w:p>
    <w:p w14:paraId="1A8BA613" w14:textId="7EF78CCD" w:rsidR="001E563F" w:rsidRDefault="008B5406" w:rsidP="008B5406">
      <w:pPr>
        <w:pStyle w:val="Default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39379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HR Konsulent med mange års erfaring samt stærk faglig fundering inden for hele HR feltet, der spænder fra udvikling på organisations-, team-, og individniveau over rekruttering til HR analyser samt compensation </w:t>
      </w:r>
      <w:r w:rsidR="00C279E6">
        <w:rPr>
          <w:rFonts w:asciiTheme="minorHAnsi" w:eastAsia="Calibri" w:hAnsiTheme="minorHAnsi" w:cs="Times New Roman"/>
          <w:color w:val="auto"/>
          <w:sz w:val="22"/>
          <w:szCs w:val="22"/>
        </w:rPr>
        <w:t>og</w:t>
      </w:r>
      <w:r w:rsidRPr="0039379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benefit. </w:t>
      </w:r>
    </w:p>
    <w:p w14:paraId="1147EE9A" w14:textId="77777777" w:rsidR="001E563F" w:rsidRDefault="001E563F" w:rsidP="008B5406">
      <w:pPr>
        <w:pStyle w:val="Default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14:paraId="5701B946" w14:textId="495A560D" w:rsidR="008B5406" w:rsidRPr="00393792" w:rsidRDefault="008B5406" w:rsidP="008B5406">
      <w:pPr>
        <w:pStyle w:val="Default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39379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Min erfaring stammer særligt fra brancher, hvor kundekontakt og høj service er et væsentligt omdrejningspunkt. Den røde tråd i faglige interesser </w:t>
      </w:r>
      <w:r w:rsidR="000007A9">
        <w:rPr>
          <w:rFonts w:asciiTheme="minorHAnsi" w:eastAsia="Calibri" w:hAnsiTheme="minorHAnsi" w:cs="Times New Roman"/>
          <w:color w:val="auto"/>
          <w:sz w:val="22"/>
          <w:szCs w:val="22"/>
        </w:rPr>
        <w:t>og</w:t>
      </w:r>
      <w:r w:rsidRPr="0039379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i opgaver har i de seneste år været præget af vægt på rekruttering samt udvikling af medarbejdere inden for flere facetter af salg og kundeservice, hvor formidling og performance er i fokus.</w:t>
      </w:r>
    </w:p>
    <w:p w14:paraId="10D81687" w14:textId="77777777" w:rsidR="00CC1833" w:rsidRPr="00A07FB8" w:rsidRDefault="00CC1833" w:rsidP="0099506C">
      <w:pPr>
        <w:pStyle w:val="Overskrift1"/>
      </w:pPr>
      <w:r w:rsidRPr="000007A9">
        <w:rPr>
          <w:color w:val="002E56"/>
        </w:rPr>
        <w:t>ERHVERVSERFARING</w:t>
      </w:r>
    </w:p>
    <w:p w14:paraId="4CE4FDE7" w14:textId="77777777" w:rsidR="00CC1833" w:rsidRPr="00CC1833" w:rsidRDefault="00CC1833" w:rsidP="00A55307">
      <w:pPr>
        <w:tabs>
          <w:tab w:val="left" w:pos="1418"/>
        </w:tabs>
      </w:pPr>
    </w:p>
    <w:p w14:paraId="07ED5DFD" w14:textId="5700C4FC" w:rsidR="00CC1833" w:rsidRPr="0099506C" w:rsidRDefault="00CC1833" w:rsidP="00A55307">
      <w:pPr>
        <w:tabs>
          <w:tab w:val="left" w:pos="1418"/>
        </w:tabs>
        <w:rPr>
          <w:b/>
        </w:rPr>
      </w:pPr>
      <w:r w:rsidRPr="0099506C">
        <w:rPr>
          <w:b/>
        </w:rPr>
        <w:t>201</w:t>
      </w:r>
      <w:r w:rsidR="001E563F" w:rsidRPr="0099506C">
        <w:rPr>
          <w:b/>
        </w:rPr>
        <w:t>1</w:t>
      </w:r>
      <w:r w:rsidRPr="0099506C">
        <w:rPr>
          <w:b/>
        </w:rPr>
        <w:t xml:space="preserve">-2020 </w:t>
      </w:r>
      <w:r w:rsidRPr="0099506C">
        <w:rPr>
          <w:b/>
        </w:rPr>
        <w:tab/>
      </w:r>
      <w:r w:rsidR="001E563F" w:rsidRPr="0099506C">
        <w:rPr>
          <w:b/>
        </w:rPr>
        <w:t>HR Konsulent</w:t>
      </w:r>
      <w:r w:rsidRPr="0099506C">
        <w:rPr>
          <w:b/>
        </w:rPr>
        <w:t xml:space="preserve"> – NNN A/S </w:t>
      </w:r>
    </w:p>
    <w:p w14:paraId="383B68EF" w14:textId="11DE00A4" w:rsidR="00CC1833" w:rsidRPr="000007A9" w:rsidRDefault="001E563F" w:rsidP="00A55307">
      <w:pPr>
        <w:tabs>
          <w:tab w:val="left" w:pos="1418"/>
        </w:tabs>
        <w:rPr>
          <w:i/>
          <w:sz w:val="18"/>
        </w:rPr>
      </w:pPr>
      <w:r w:rsidRPr="000007A9">
        <w:rPr>
          <w:i/>
          <w:sz w:val="20"/>
        </w:rPr>
        <w:t>NNN A/S er en dansk varehuskæde inden for detailbranchen med mere end 4.000 medarbejdere på landsplan. HR administrerer og servicerer alle kædens varehuse fra hovedkontoret i Ballerup.</w:t>
      </w:r>
      <w:r w:rsidR="00CC1833" w:rsidRPr="000007A9">
        <w:rPr>
          <w:i/>
          <w:sz w:val="18"/>
        </w:rPr>
        <w:t xml:space="preserve"> </w:t>
      </w:r>
    </w:p>
    <w:p w14:paraId="5A35713D" w14:textId="77777777" w:rsidR="00CC1833" w:rsidRDefault="00CC1833" w:rsidP="00A55307">
      <w:pPr>
        <w:tabs>
          <w:tab w:val="left" w:pos="1418"/>
        </w:tabs>
      </w:pPr>
    </w:p>
    <w:p w14:paraId="4F4617E3" w14:textId="64066326" w:rsidR="00CC1833" w:rsidRPr="00197A8B" w:rsidRDefault="001E563F" w:rsidP="00A55307">
      <w:pPr>
        <w:tabs>
          <w:tab w:val="left" w:pos="1418"/>
        </w:tabs>
      </w:pPr>
      <w:r>
        <w:t>Ansvarsområder/opgaver:</w:t>
      </w:r>
    </w:p>
    <w:p w14:paraId="1AD6AA07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Gennemførelse af talentudviklingsprogrammer </w:t>
      </w:r>
    </w:p>
    <w:p w14:paraId="38457CD9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Udvikling af elevkampagner til kædens butikker </w:t>
      </w:r>
    </w:p>
    <w:p w14:paraId="5CD37469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Rekruttering af salgspersonale </w:t>
      </w:r>
    </w:p>
    <w:p w14:paraId="3725C958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Udvikling og gennemførelse af introduktionsforløb </w:t>
      </w:r>
    </w:p>
    <w:p w14:paraId="3FAA0FB5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Ledersparring i personalespørgsmål </w:t>
      </w:r>
    </w:p>
    <w:p w14:paraId="669C432D" w14:textId="77777777" w:rsidR="00CC1833" w:rsidRPr="00A07FB8" w:rsidRDefault="00CC1833" w:rsidP="001E563F">
      <w:pPr>
        <w:pStyle w:val="Punkt"/>
        <w:tabs>
          <w:tab w:val="left" w:pos="1418"/>
        </w:tabs>
      </w:pPr>
    </w:p>
    <w:p w14:paraId="7A0E0174" w14:textId="77777777" w:rsidR="001E563F" w:rsidRPr="001E563F" w:rsidRDefault="001E563F" w:rsidP="001E563F">
      <w:pPr>
        <w:tabs>
          <w:tab w:val="left" w:pos="1418"/>
        </w:tabs>
        <w:rPr>
          <w:b/>
          <w:lang w:val="en-US"/>
        </w:rPr>
      </w:pPr>
      <w:r w:rsidRPr="001E563F">
        <w:rPr>
          <w:b/>
          <w:lang w:val="en-US"/>
        </w:rPr>
        <w:t>2007-2011</w:t>
      </w:r>
      <w:r w:rsidRPr="001E563F">
        <w:rPr>
          <w:b/>
          <w:lang w:val="en-US"/>
        </w:rPr>
        <w:tab/>
        <w:t xml:space="preserve">HR Konsulent – MMM A/S </w:t>
      </w:r>
    </w:p>
    <w:p w14:paraId="065AC33E" w14:textId="380BCB9E" w:rsidR="001E563F" w:rsidRPr="000007A9" w:rsidRDefault="001E563F" w:rsidP="001E563F">
      <w:pPr>
        <w:tabs>
          <w:tab w:val="left" w:pos="1418"/>
        </w:tabs>
        <w:rPr>
          <w:i/>
          <w:sz w:val="20"/>
        </w:rPr>
      </w:pPr>
      <w:r w:rsidRPr="000007A9">
        <w:rPr>
          <w:i/>
          <w:sz w:val="20"/>
        </w:rPr>
        <w:t xml:space="preserve">MMM A/S er </w:t>
      </w:r>
      <w:r w:rsidR="000007A9">
        <w:rPr>
          <w:i/>
          <w:sz w:val="20"/>
        </w:rPr>
        <w:t xml:space="preserve">en førende leverandør af korn- og </w:t>
      </w:r>
      <w:r w:rsidRPr="000007A9">
        <w:rPr>
          <w:i/>
          <w:sz w:val="20"/>
        </w:rPr>
        <w:t xml:space="preserve">morgenmadsprodukter, solgt som private labels til europæisk baserede detailkæder. Der er 370 ansatte på hovedkontoret samt to produktionsadresser. </w:t>
      </w:r>
    </w:p>
    <w:p w14:paraId="6300DDFD" w14:textId="77777777" w:rsidR="001E563F" w:rsidRPr="00393792" w:rsidRDefault="001E563F" w:rsidP="001E563F"/>
    <w:p w14:paraId="33512327" w14:textId="77777777" w:rsidR="001E563F" w:rsidRPr="00393792" w:rsidRDefault="001E563F" w:rsidP="001E563F">
      <w:pPr>
        <w:tabs>
          <w:tab w:val="left" w:pos="1418"/>
        </w:tabs>
      </w:pPr>
      <w:r w:rsidRPr="00393792">
        <w:t xml:space="preserve">Ansvarsområder/opgaver: </w:t>
      </w:r>
    </w:p>
    <w:p w14:paraId="4ABE6CC1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Planlægning og facilitering af teamudviklingsprocesser </w:t>
      </w:r>
    </w:p>
    <w:p w14:paraId="065EFCF0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Kompetenceudvikling for medarbejdere </w:t>
      </w:r>
    </w:p>
    <w:p w14:paraId="051A27FB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Gennemførelse af trivselsundersøgelser </w:t>
      </w:r>
    </w:p>
    <w:p w14:paraId="577C82C7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Rekruttering fra a-z </w:t>
      </w:r>
    </w:p>
    <w:p w14:paraId="5EB1E7C7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>Implementering af EasyCruit</w:t>
      </w:r>
    </w:p>
    <w:p w14:paraId="6A15B52D" w14:textId="77777777" w:rsidR="001E563F" w:rsidRPr="00393792" w:rsidRDefault="001E563F" w:rsidP="001E563F">
      <w:pPr>
        <w:ind w:left="1418"/>
        <w:rPr>
          <w:b/>
        </w:rPr>
      </w:pPr>
    </w:p>
    <w:p w14:paraId="0E1DAAF1" w14:textId="77777777" w:rsidR="001E563F" w:rsidRDefault="001E563F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DD4712A" w14:textId="6AD1CFCC" w:rsidR="001E563F" w:rsidRPr="001E563F" w:rsidRDefault="001E563F" w:rsidP="001E563F">
      <w:pPr>
        <w:tabs>
          <w:tab w:val="left" w:pos="1418"/>
        </w:tabs>
        <w:rPr>
          <w:b/>
          <w:lang w:val="en-US"/>
        </w:rPr>
      </w:pPr>
      <w:r w:rsidRPr="001E563F">
        <w:rPr>
          <w:b/>
          <w:lang w:val="en-US"/>
        </w:rPr>
        <w:lastRenderedPageBreak/>
        <w:t>2003-2007</w:t>
      </w:r>
      <w:r w:rsidRPr="001E563F">
        <w:rPr>
          <w:b/>
          <w:lang w:val="en-US"/>
        </w:rPr>
        <w:tab/>
        <w:t>HR Koordinator – BBB A/S</w:t>
      </w:r>
    </w:p>
    <w:p w14:paraId="3A062EBA" w14:textId="77777777" w:rsidR="001E563F" w:rsidRPr="000007A9" w:rsidRDefault="001E563F" w:rsidP="001E563F">
      <w:pPr>
        <w:tabs>
          <w:tab w:val="left" w:pos="1418"/>
        </w:tabs>
        <w:rPr>
          <w:i/>
          <w:sz w:val="20"/>
        </w:rPr>
      </w:pPr>
      <w:r w:rsidRPr="000007A9">
        <w:rPr>
          <w:i/>
          <w:sz w:val="20"/>
        </w:rPr>
        <w:t xml:space="preserve">BBB A/S er leverandør af IT-systemer til innovative forretningsløsninger samt ydelser inden for virksomhedsrådgivning. Der er 560 ansatte fordelt på danske og europæiske afdelinger. </w:t>
      </w:r>
    </w:p>
    <w:p w14:paraId="1A3B6093" w14:textId="77777777" w:rsidR="001E563F" w:rsidRPr="00393792" w:rsidRDefault="001E563F" w:rsidP="001E563F">
      <w:pPr>
        <w:tabs>
          <w:tab w:val="left" w:pos="1418"/>
        </w:tabs>
      </w:pPr>
    </w:p>
    <w:p w14:paraId="72F4BA6C" w14:textId="77777777" w:rsidR="001E563F" w:rsidRPr="00393792" w:rsidRDefault="001E563F" w:rsidP="001E563F">
      <w:pPr>
        <w:tabs>
          <w:tab w:val="left" w:pos="1418"/>
        </w:tabs>
      </w:pPr>
      <w:r w:rsidRPr="00393792">
        <w:t xml:space="preserve">Ansvarsområder/opgaver: </w:t>
      </w:r>
    </w:p>
    <w:p w14:paraId="31A0A4F7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Udarbejdelse af HR analyser i forbindelse med outsourcing, lønregulering med mere </w:t>
      </w:r>
    </w:p>
    <w:p w14:paraId="7AE56893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Gennemførelse af løn- og bonusprocesser </w:t>
      </w:r>
    </w:p>
    <w:p w14:paraId="4DE9CF3B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Ledersparring i forbindelse med lønregulerings- og medarbejderudviklingssamtaler </w:t>
      </w:r>
    </w:p>
    <w:p w14:paraId="1DBFDFC8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Træning og uddannelse i HR informationssystemer </w:t>
      </w:r>
    </w:p>
    <w:p w14:paraId="64F8AADC" w14:textId="77777777" w:rsidR="001E563F" w:rsidRPr="00393792" w:rsidRDefault="001E563F" w:rsidP="001E563F"/>
    <w:p w14:paraId="32BFA465" w14:textId="77777777" w:rsidR="001E563F" w:rsidRPr="0099506C" w:rsidRDefault="001E563F" w:rsidP="001E563F">
      <w:pPr>
        <w:tabs>
          <w:tab w:val="left" w:pos="1418"/>
        </w:tabs>
        <w:rPr>
          <w:b/>
        </w:rPr>
      </w:pPr>
      <w:r w:rsidRPr="0099506C">
        <w:rPr>
          <w:b/>
        </w:rPr>
        <w:t>1987-2003</w:t>
      </w:r>
      <w:r w:rsidRPr="0099506C">
        <w:rPr>
          <w:b/>
        </w:rPr>
        <w:tab/>
        <w:t xml:space="preserve">Personaleassistent – AAA A/S </w:t>
      </w:r>
    </w:p>
    <w:p w14:paraId="7D1294CC" w14:textId="77777777" w:rsidR="001E563F" w:rsidRPr="000007A9" w:rsidRDefault="001E563F" w:rsidP="001E563F">
      <w:pPr>
        <w:tabs>
          <w:tab w:val="left" w:pos="1418"/>
        </w:tabs>
        <w:rPr>
          <w:i/>
          <w:sz w:val="20"/>
        </w:rPr>
      </w:pPr>
      <w:r w:rsidRPr="000007A9">
        <w:rPr>
          <w:i/>
          <w:sz w:val="20"/>
        </w:rPr>
        <w:t xml:space="preserve">AAA A/S et danskbaseret finansielt selskab, der driver virksomhed inden for skadesforsikring samt liv- og pensionsforsikring. Der er 225 ansatte fordelt på hovedafdeling og lokalfilialer i hele landet. </w:t>
      </w:r>
    </w:p>
    <w:p w14:paraId="4CE35BB5" w14:textId="77777777" w:rsidR="001E563F" w:rsidRPr="00393792" w:rsidRDefault="001E563F" w:rsidP="001E563F">
      <w:pPr>
        <w:tabs>
          <w:tab w:val="left" w:pos="1418"/>
        </w:tabs>
      </w:pPr>
    </w:p>
    <w:p w14:paraId="4942037F" w14:textId="77777777" w:rsidR="001E563F" w:rsidRPr="00393792" w:rsidRDefault="001E563F" w:rsidP="001E563F">
      <w:pPr>
        <w:tabs>
          <w:tab w:val="left" w:pos="1418"/>
        </w:tabs>
      </w:pPr>
      <w:r w:rsidRPr="00393792">
        <w:t xml:space="preserve">Ansvarsområder/opgaver: </w:t>
      </w:r>
    </w:p>
    <w:p w14:paraId="048D09B0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Personaleadministration og løn </w:t>
      </w:r>
    </w:p>
    <w:p w14:paraId="31B963A7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Ansøgeradministration og praktisk koordinering af rekrutteringer </w:t>
      </w:r>
    </w:p>
    <w:p w14:paraId="3030D8C8" w14:textId="77777777" w:rsidR="001E563F" w:rsidRPr="00393792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Administrativ support ved opstart af nye medarbejdere </w:t>
      </w:r>
    </w:p>
    <w:p w14:paraId="0B2B65F3" w14:textId="77777777" w:rsidR="001E563F" w:rsidRDefault="001E563F" w:rsidP="001E563F">
      <w:pPr>
        <w:pStyle w:val="Listeafsnit"/>
        <w:numPr>
          <w:ilvl w:val="0"/>
          <w:numId w:val="33"/>
        </w:numPr>
      </w:pPr>
      <w:r w:rsidRPr="00393792">
        <w:t xml:space="preserve">Koordinering af kursusaktiviteter </w:t>
      </w:r>
    </w:p>
    <w:p w14:paraId="2C520B21" w14:textId="77777777" w:rsidR="00CC1833" w:rsidRPr="00393792" w:rsidRDefault="00CC1833" w:rsidP="0099506C">
      <w:pPr>
        <w:pStyle w:val="Overskrift1"/>
      </w:pPr>
      <w:r w:rsidRPr="000007A9">
        <w:rPr>
          <w:color w:val="002E56"/>
        </w:rPr>
        <w:t>UDDANNELSE OG KURSER</w:t>
      </w:r>
    </w:p>
    <w:p w14:paraId="1FCEDAD8" w14:textId="77777777" w:rsidR="001E563F" w:rsidRPr="001E563F" w:rsidRDefault="001E563F" w:rsidP="001E563F">
      <w:pPr>
        <w:tabs>
          <w:tab w:val="left" w:pos="709"/>
          <w:tab w:val="left" w:pos="1418"/>
        </w:tabs>
      </w:pPr>
    </w:p>
    <w:p w14:paraId="5E393BF3" w14:textId="0ACAC406" w:rsidR="001E563F" w:rsidRPr="001E563F" w:rsidRDefault="001E563F" w:rsidP="001E563F">
      <w:pPr>
        <w:tabs>
          <w:tab w:val="left" w:pos="709"/>
          <w:tab w:val="left" w:pos="1418"/>
        </w:tabs>
      </w:pPr>
      <w:r w:rsidRPr="001E563F">
        <w:t>2012</w:t>
      </w:r>
      <w:r w:rsidRPr="001E563F">
        <w:tab/>
        <w:t xml:space="preserve">HR Master, Probana </w:t>
      </w:r>
    </w:p>
    <w:p w14:paraId="54BDAED8" w14:textId="77777777" w:rsidR="001E563F" w:rsidRPr="001E563F" w:rsidRDefault="001E563F" w:rsidP="001E563F">
      <w:pPr>
        <w:tabs>
          <w:tab w:val="left" w:pos="709"/>
          <w:tab w:val="left" w:pos="1418"/>
        </w:tabs>
      </w:pPr>
      <w:r w:rsidRPr="001E563F">
        <w:t>2007</w:t>
      </w:r>
      <w:r w:rsidRPr="001E563F">
        <w:tab/>
        <w:t xml:space="preserve">Thomas Person Profilanalyse, Thomas International </w:t>
      </w:r>
    </w:p>
    <w:p w14:paraId="0BE97EF2" w14:textId="02B06BF1" w:rsidR="001E563F" w:rsidRPr="000007A9" w:rsidRDefault="000007A9" w:rsidP="001E563F">
      <w:pPr>
        <w:tabs>
          <w:tab w:val="left" w:pos="709"/>
          <w:tab w:val="left" w:pos="1418"/>
        </w:tabs>
        <w:rPr>
          <w:lang w:val="en-US"/>
        </w:rPr>
      </w:pPr>
      <w:r w:rsidRPr="000007A9">
        <w:rPr>
          <w:lang w:val="en-US"/>
        </w:rPr>
        <w:t>2003</w:t>
      </w:r>
      <w:r w:rsidRPr="000007A9">
        <w:rPr>
          <w:lang w:val="en-US"/>
        </w:rPr>
        <w:tab/>
        <w:t>Merkonom HR, Copenhagen Business School</w:t>
      </w:r>
      <w:r w:rsidR="001E563F" w:rsidRPr="000007A9">
        <w:rPr>
          <w:lang w:val="en-US"/>
        </w:rPr>
        <w:t xml:space="preserve"> </w:t>
      </w:r>
    </w:p>
    <w:p w14:paraId="17B7C1AA" w14:textId="77777777" w:rsidR="001E563F" w:rsidRPr="001E563F" w:rsidRDefault="001E563F" w:rsidP="001E563F">
      <w:pPr>
        <w:tabs>
          <w:tab w:val="left" w:pos="709"/>
          <w:tab w:val="left" w:pos="1418"/>
        </w:tabs>
      </w:pPr>
      <w:r w:rsidRPr="001E563F">
        <w:t>1987</w:t>
      </w:r>
      <w:r w:rsidRPr="001E563F">
        <w:tab/>
        <w:t xml:space="preserve">Højere Handelseksamen, Vestjydsk Handelsskole og Handelsgymnasium </w:t>
      </w:r>
    </w:p>
    <w:p w14:paraId="2457CF93" w14:textId="77777777" w:rsidR="00CC1833" w:rsidRPr="000007A9" w:rsidRDefault="00CC1833" w:rsidP="0099506C">
      <w:pPr>
        <w:pStyle w:val="Overskrift1"/>
        <w:rPr>
          <w:color w:val="002E56"/>
        </w:rPr>
      </w:pPr>
      <w:r w:rsidRPr="000007A9">
        <w:rPr>
          <w:color w:val="002E56"/>
        </w:rPr>
        <w:t xml:space="preserve">IT-KOMPETENCER </w:t>
      </w:r>
    </w:p>
    <w:p w14:paraId="23E7FB69" w14:textId="77777777" w:rsidR="00590B02" w:rsidRDefault="00590B02" w:rsidP="00590B02"/>
    <w:p w14:paraId="37806125" w14:textId="77777777" w:rsidR="001E563F" w:rsidRDefault="001E563F" w:rsidP="001E563F">
      <w:pPr>
        <w:pStyle w:val="Listeafsnit"/>
        <w:numPr>
          <w:ilvl w:val="0"/>
          <w:numId w:val="32"/>
        </w:numPr>
        <w:contextualSpacing w:val="0"/>
      </w:pPr>
      <w:r w:rsidRPr="00393792">
        <w:t xml:space="preserve">Superbruger på EasyCruit </w:t>
      </w:r>
    </w:p>
    <w:p w14:paraId="531B8D3A" w14:textId="06D1B250" w:rsidR="001E563F" w:rsidRDefault="000007A9" w:rsidP="001E563F">
      <w:pPr>
        <w:pStyle w:val="Listeafsnit"/>
        <w:numPr>
          <w:ilvl w:val="0"/>
          <w:numId w:val="32"/>
        </w:numPr>
        <w:contextualSpacing w:val="0"/>
      </w:pPr>
      <w:r>
        <w:t>Rutineret bruger af Lessor</w:t>
      </w:r>
    </w:p>
    <w:p w14:paraId="4799631C" w14:textId="7C04F5EC" w:rsidR="00CC1833" w:rsidRPr="000007A9" w:rsidRDefault="00CC1833" w:rsidP="0099506C">
      <w:pPr>
        <w:pStyle w:val="Overskrift1"/>
        <w:rPr>
          <w:color w:val="002E56"/>
        </w:rPr>
      </w:pPr>
      <w:r w:rsidRPr="000007A9">
        <w:rPr>
          <w:color w:val="002E56"/>
        </w:rPr>
        <w:t>SPROG</w:t>
      </w:r>
    </w:p>
    <w:p w14:paraId="69C2A6D2" w14:textId="77777777" w:rsidR="00590B02" w:rsidRDefault="00590B02" w:rsidP="00590B02"/>
    <w:p w14:paraId="627C05DB" w14:textId="336A7E77" w:rsidR="00CC1833" w:rsidRPr="002F52F8" w:rsidRDefault="00CC1833" w:rsidP="00A55307">
      <w:pPr>
        <w:pStyle w:val="Listeafsnit"/>
        <w:numPr>
          <w:ilvl w:val="0"/>
          <w:numId w:val="32"/>
        </w:numPr>
        <w:tabs>
          <w:tab w:val="left" w:pos="1418"/>
        </w:tabs>
      </w:pPr>
      <w:r w:rsidRPr="002F52F8">
        <w:t>Engelsk i skrift og tale</w:t>
      </w:r>
    </w:p>
    <w:p w14:paraId="41C08A5D" w14:textId="605D0A14" w:rsidR="00CC1833" w:rsidRPr="002F52F8" w:rsidRDefault="00CC1833" w:rsidP="001E563F">
      <w:pPr>
        <w:pStyle w:val="Listeafsnit"/>
        <w:numPr>
          <w:ilvl w:val="0"/>
          <w:numId w:val="32"/>
        </w:numPr>
        <w:tabs>
          <w:tab w:val="left" w:pos="1418"/>
        </w:tabs>
      </w:pPr>
      <w:r w:rsidRPr="002F52F8">
        <w:t xml:space="preserve">Svensk og norsk – i tale  </w:t>
      </w:r>
    </w:p>
    <w:p w14:paraId="2A98E13A" w14:textId="77777777" w:rsidR="00CC1833" w:rsidRPr="000007A9" w:rsidRDefault="00CC1833" w:rsidP="0099506C">
      <w:pPr>
        <w:pStyle w:val="Overskrift1"/>
        <w:rPr>
          <w:color w:val="002E56"/>
        </w:rPr>
      </w:pPr>
      <w:r w:rsidRPr="000007A9">
        <w:rPr>
          <w:color w:val="002E56"/>
        </w:rPr>
        <w:t>PERSONLIGE KOMPETENCER</w:t>
      </w:r>
    </w:p>
    <w:p w14:paraId="380DAB58" w14:textId="77777777" w:rsidR="00590B02" w:rsidRDefault="00590B02" w:rsidP="00590B02"/>
    <w:p w14:paraId="1D46B4CD" w14:textId="77777777" w:rsidR="001E563F" w:rsidRDefault="001E563F" w:rsidP="001E563F">
      <w:pPr>
        <w:pStyle w:val="Listeafsnit"/>
        <w:numPr>
          <w:ilvl w:val="0"/>
          <w:numId w:val="32"/>
        </w:numPr>
        <w:contextualSpacing w:val="0"/>
      </w:pPr>
      <w:r w:rsidRPr="00393792">
        <w:t xml:space="preserve">Løsningsorienteret og dedikeret tilgang i arbejdet </w:t>
      </w:r>
    </w:p>
    <w:p w14:paraId="3C92EC92" w14:textId="77777777" w:rsidR="001E563F" w:rsidRDefault="001E563F" w:rsidP="001E563F">
      <w:pPr>
        <w:pStyle w:val="Listeafsnit"/>
        <w:numPr>
          <w:ilvl w:val="0"/>
          <w:numId w:val="32"/>
        </w:numPr>
        <w:contextualSpacing w:val="0"/>
      </w:pPr>
      <w:r w:rsidRPr="00393792">
        <w:t xml:space="preserve">Stærk relationsskaber med gode kommunikationsevner </w:t>
      </w:r>
    </w:p>
    <w:p w14:paraId="6B8A7D8B" w14:textId="77777777" w:rsidR="001E563F" w:rsidRDefault="001E563F" w:rsidP="001E563F">
      <w:pPr>
        <w:pStyle w:val="Listeafsnit"/>
        <w:numPr>
          <w:ilvl w:val="0"/>
          <w:numId w:val="32"/>
        </w:numPr>
        <w:contextualSpacing w:val="0"/>
      </w:pPr>
      <w:r w:rsidRPr="00393792">
        <w:t xml:space="preserve">Godt overblik og stærkt fokus på deadlines og resultater </w:t>
      </w:r>
    </w:p>
    <w:p w14:paraId="756FE86E" w14:textId="3AFF3BE7" w:rsidR="001E563F" w:rsidRPr="00D96FAF" w:rsidRDefault="001E563F" w:rsidP="001E563F">
      <w:pPr>
        <w:pStyle w:val="Listeafsnit"/>
        <w:numPr>
          <w:ilvl w:val="0"/>
          <w:numId w:val="32"/>
        </w:numPr>
        <w:tabs>
          <w:tab w:val="left" w:pos="1418"/>
        </w:tabs>
      </w:pPr>
      <w:r w:rsidRPr="00393792">
        <w:t>Trives med travlhed og stor kontaktflade</w:t>
      </w:r>
    </w:p>
    <w:p w14:paraId="72706116" w14:textId="76296E8A" w:rsidR="00CC1833" w:rsidRPr="00983E9B" w:rsidRDefault="000007A9" w:rsidP="0099506C">
      <w:pPr>
        <w:pStyle w:val="Overskrift1"/>
      </w:pPr>
      <w:r>
        <w:lastRenderedPageBreak/>
        <w:br/>
      </w:r>
      <w:r w:rsidR="00785688" w:rsidRPr="000007A9">
        <w:rPr>
          <w:color w:val="002E56"/>
        </w:rPr>
        <w:t>PRIVAT</w:t>
      </w:r>
    </w:p>
    <w:p w14:paraId="0691D527" w14:textId="77777777" w:rsidR="00590B02" w:rsidRDefault="00590B02" w:rsidP="001E563F">
      <w:pPr>
        <w:tabs>
          <w:tab w:val="left" w:pos="1418"/>
        </w:tabs>
        <w:rPr>
          <w:color w:val="0D0D0D" w:themeColor="text1" w:themeTint="F2"/>
        </w:rPr>
      </w:pPr>
    </w:p>
    <w:p w14:paraId="2EDDC0C3" w14:textId="44455F36" w:rsidR="001E563F" w:rsidRDefault="001E563F" w:rsidP="001E563F">
      <w:pPr>
        <w:tabs>
          <w:tab w:val="left" w:pos="1418"/>
        </w:tabs>
      </w:pPr>
      <w:r w:rsidRPr="00393792">
        <w:t xml:space="preserve">Privat er jeg gift med </w:t>
      </w:r>
      <w:r>
        <w:t>Susan</w:t>
      </w:r>
      <w:r w:rsidRPr="00393792">
        <w:t xml:space="preserve">, der arbejder som IT-konsulent, og vi har sammen to drenge på 14 og 16 år. Min fritid bliver overvejende brugt på et aktivt idrætsliv, idet hele familien er medlemmer i den lokale golfklub og træner ihærdigt året rundt. </w:t>
      </w:r>
    </w:p>
    <w:p w14:paraId="3462853E" w14:textId="77777777" w:rsidR="001E563F" w:rsidRDefault="001E563F" w:rsidP="001E563F">
      <w:pPr>
        <w:tabs>
          <w:tab w:val="left" w:pos="1418"/>
        </w:tabs>
      </w:pPr>
    </w:p>
    <w:p w14:paraId="0C38C053" w14:textId="4499F2A6" w:rsidR="001E563F" w:rsidRDefault="001E563F" w:rsidP="001E563F">
      <w:pPr>
        <w:tabs>
          <w:tab w:val="left" w:pos="1418"/>
        </w:tabs>
      </w:pPr>
      <w:r w:rsidRPr="00393792">
        <w:t xml:space="preserve">Ellers har familien et meget udadvendt socialt liv, og vi nyder at rejse til nye destinationer i </w:t>
      </w:r>
      <w:r>
        <w:t>ferien</w:t>
      </w:r>
      <w:r w:rsidRPr="00393792">
        <w:t xml:space="preserve">. </w:t>
      </w:r>
    </w:p>
    <w:p w14:paraId="7836EE91" w14:textId="77777777" w:rsidR="001E563F" w:rsidRDefault="001E563F" w:rsidP="001E563F">
      <w:pPr>
        <w:tabs>
          <w:tab w:val="left" w:pos="1418"/>
        </w:tabs>
      </w:pPr>
      <w:r w:rsidRPr="00393792">
        <w:t xml:space="preserve">Jeg sidder desuden i Regionens Konfliktråd, hvilket giver mig mulighed for at gøre en forskel i samfundet. </w:t>
      </w:r>
    </w:p>
    <w:p w14:paraId="696AE886" w14:textId="77777777" w:rsidR="00CC1833" w:rsidRPr="000007A9" w:rsidRDefault="00CC1833" w:rsidP="0099506C">
      <w:pPr>
        <w:pStyle w:val="Overskrift1"/>
        <w:rPr>
          <w:color w:val="002E56"/>
        </w:rPr>
      </w:pPr>
      <w:r w:rsidRPr="000007A9">
        <w:rPr>
          <w:color w:val="002E56"/>
        </w:rPr>
        <w:t xml:space="preserve">REFERENCER </w:t>
      </w:r>
    </w:p>
    <w:p w14:paraId="32D9232F" w14:textId="77777777" w:rsidR="000007A9" w:rsidRDefault="000007A9" w:rsidP="00A55307">
      <w:pPr>
        <w:tabs>
          <w:tab w:val="left" w:pos="1418"/>
        </w:tabs>
        <w:jc w:val="both"/>
      </w:pPr>
    </w:p>
    <w:p w14:paraId="45674D5F" w14:textId="78F03975" w:rsidR="00CC1833" w:rsidRDefault="00CC1833" w:rsidP="00A55307">
      <w:pPr>
        <w:tabs>
          <w:tab w:val="left" w:pos="1418"/>
        </w:tabs>
        <w:jc w:val="both"/>
      </w:pPr>
      <w:r w:rsidRPr="00393792">
        <w:t>Der kan henvises til relevante referencer efter aftale.</w:t>
      </w:r>
    </w:p>
    <w:sectPr w:rsidR="00CC1833" w:rsidSect="00983E9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6324" w14:textId="77777777" w:rsidR="00AE45DC" w:rsidRDefault="00AE45DC" w:rsidP="00CC1833">
      <w:r>
        <w:separator/>
      </w:r>
    </w:p>
    <w:p w14:paraId="6A115B07" w14:textId="77777777" w:rsidR="001A7C65" w:rsidRDefault="001A7C65" w:rsidP="00CC1833"/>
  </w:endnote>
  <w:endnote w:type="continuationSeparator" w:id="0">
    <w:p w14:paraId="32FEFC2A" w14:textId="77777777" w:rsidR="00AE45DC" w:rsidRDefault="00AE45DC" w:rsidP="00CC1833">
      <w:r>
        <w:continuationSeparator/>
      </w:r>
    </w:p>
    <w:p w14:paraId="4C1623CE" w14:textId="77777777" w:rsidR="001A7C65" w:rsidRDefault="001A7C65" w:rsidP="00CC1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CE8F" w14:textId="77777777" w:rsidR="00785C3C" w:rsidRDefault="00785C3C" w:rsidP="00CC1833">
    <w:pPr>
      <w:pStyle w:val="Sidefod"/>
    </w:pPr>
  </w:p>
  <w:p w14:paraId="0379B2F8" w14:textId="77777777" w:rsidR="001A7C65" w:rsidRDefault="001A7C65" w:rsidP="00CC18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816C" w14:textId="6947CE5A" w:rsidR="001A7C65" w:rsidRPr="000007A9" w:rsidRDefault="00983E9B" w:rsidP="00A07FB8">
    <w:pPr>
      <w:tabs>
        <w:tab w:val="right" w:pos="9638"/>
      </w:tabs>
      <w:rPr>
        <w:color w:val="002E56"/>
      </w:rPr>
    </w:pPr>
    <w:r w:rsidRPr="000007A9">
      <w:rPr>
        <w:color w:val="002E56"/>
      </w:rPr>
      <w:t>Anders Mortensen</w:t>
    </w:r>
    <w:r w:rsidR="00785C3C" w:rsidRPr="000007A9">
      <w:rPr>
        <w:color w:val="002E56"/>
      </w:rPr>
      <w:tab/>
      <w:t xml:space="preserve">Side </w:t>
    </w:r>
    <w:r w:rsidR="00785C3C" w:rsidRPr="000007A9">
      <w:rPr>
        <w:color w:val="002E56"/>
      </w:rPr>
      <w:fldChar w:fldCharType="begin"/>
    </w:r>
    <w:r w:rsidR="00785C3C" w:rsidRPr="000007A9">
      <w:rPr>
        <w:color w:val="002E56"/>
      </w:rPr>
      <w:instrText>PAGE   \* MERGEFORMAT</w:instrText>
    </w:r>
    <w:r w:rsidR="00785C3C" w:rsidRPr="000007A9">
      <w:rPr>
        <w:color w:val="002E56"/>
      </w:rPr>
      <w:fldChar w:fldCharType="separate"/>
    </w:r>
    <w:r w:rsidR="00457313">
      <w:rPr>
        <w:noProof/>
        <w:color w:val="002E56"/>
      </w:rPr>
      <w:t>1</w:t>
    </w:r>
    <w:r w:rsidR="00785C3C" w:rsidRPr="000007A9">
      <w:rPr>
        <w:color w:val="002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C044" w14:textId="77777777" w:rsidR="00AE45DC" w:rsidRDefault="00AE45DC" w:rsidP="00CC1833">
      <w:r>
        <w:separator/>
      </w:r>
    </w:p>
    <w:p w14:paraId="6E045920" w14:textId="77777777" w:rsidR="001A7C65" w:rsidRDefault="001A7C65" w:rsidP="00CC1833"/>
  </w:footnote>
  <w:footnote w:type="continuationSeparator" w:id="0">
    <w:p w14:paraId="2384B873" w14:textId="77777777" w:rsidR="00AE45DC" w:rsidRDefault="00AE45DC" w:rsidP="00CC1833">
      <w:r>
        <w:continuationSeparator/>
      </w:r>
    </w:p>
    <w:p w14:paraId="47ACE359" w14:textId="77777777" w:rsidR="001A7C65" w:rsidRDefault="001A7C65" w:rsidP="00CC1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3368" w14:textId="77777777" w:rsidR="00785C3C" w:rsidRDefault="00785C3C" w:rsidP="00CC1833">
    <w:pPr>
      <w:pStyle w:val="Sidehoved"/>
    </w:pPr>
  </w:p>
  <w:p w14:paraId="349189B4" w14:textId="77777777" w:rsidR="001A7C65" w:rsidRDefault="001A7C65" w:rsidP="00CC18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7D65" w14:textId="5FF8EA09" w:rsidR="00785C3C" w:rsidRPr="00A07FB8" w:rsidRDefault="00785C3C" w:rsidP="00CC1833">
    <w:pPr>
      <w:jc w:val="center"/>
      <w:rPr>
        <w:rFonts w:ascii="Century Gothic" w:hAnsi="Century Gothic"/>
        <w:b/>
        <w:sz w:val="56"/>
      </w:rPr>
    </w:pPr>
    <w:r w:rsidRPr="00A07FB8">
      <w:rPr>
        <w:rFonts w:ascii="Century Gothic" w:hAnsi="Century Gothic"/>
        <w:b/>
        <w:sz w:val="56"/>
      </w:rPr>
      <w:t>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05C"/>
    <w:multiLevelType w:val="hybridMultilevel"/>
    <w:tmpl w:val="78560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512"/>
    <w:multiLevelType w:val="hybridMultilevel"/>
    <w:tmpl w:val="FF028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6D7"/>
    <w:multiLevelType w:val="hybridMultilevel"/>
    <w:tmpl w:val="C28603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F057C"/>
    <w:multiLevelType w:val="hybridMultilevel"/>
    <w:tmpl w:val="F476DFBC"/>
    <w:lvl w:ilvl="0" w:tplc="DF241578">
      <w:numFmt w:val="bullet"/>
      <w:lvlText w:val="-"/>
      <w:lvlJc w:val="left"/>
      <w:pPr>
        <w:ind w:left="2565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 w15:restartNumberingAfterBreak="0">
    <w:nsid w:val="0C235F42"/>
    <w:multiLevelType w:val="hybridMultilevel"/>
    <w:tmpl w:val="83942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0E94"/>
    <w:multiLevelType w:val="hybridMultilevel"/>
    <w:tmpl w:val="CD502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C1BDC"/>
    <w:multiLevelType w:val="hybridMultilevel"/>
    <w:tmpl w:val="02B2AA22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5B7230"/>
    <w:multiLevelType w:val="hybridMultilevel"/>
    <w:tmpl w:val="B6243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DA4"/>
    <w:multiLevelType w:val="hybridMultilevel"/>
    <w:tmpl w:val="B47C9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31668"/>
    <w:multiLevelType w:val="hybridMultilevel"/>
    <w:tmpl w:val="5A3AD924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F126F61"/>
    <w:multiLevelType w:val="hybridMultilevel"/>
    <w:tmpl w:val="3FD6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4EFA"/>
    <w:multiLevelType w:val="hybridMultilevel"/>
    <w:tmpl w:val="20FA881E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0532F49"/>
    <w:multiLevelType w:val="hybridMultilevel"/>
    <w:tmpl w:val="7E5AD4E0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98C68C0"/>
    <w:multiLevelType w:val="hybridMultilevel"/>
    <w:tmpl w:val="CB087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51FC8"/>
    <w:multiLevelType w:val="hybridMultilevel"/>
    <w:tmpl w:val="F4F4F8A8"/>
    <w:lvl w:ilvl="0" w:tplc="040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1D28F2"/>
    <w:multiLevelType w:val="multilevel"/>
    <w:tmpl w:val="06E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500EE"/>
    <w:multiLevelType w:val="hybridMultilevel"/>
    <w:tmpl w:val="975E6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055D"/>
    <w:multiLevelType w:val="hybridMultilevel"/>
    <w:tmpl w:val="F25E9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E2F93"/>
    <w:multiLevelType w:val="hybridMultilevel"/>
    <w:tmpl w:val="91F62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01C80"/>
    <w:multiLevelType w:val="hybridMultilevel"/>
    <w:tmpl w:val="476EA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B5775"/>
    <w:multiLevelType w:val="multilevel"/>
    <w:tmpl w:val="D7E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F6066"/>
    <w:multiLevelType w:val="hybridMultilevel"/>
    <w:tmpl w:val="C386790A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C480A1D"/>
    <w:multiLevelType w:val="hybridMultilevel"/>
    <w:tmpl w:val="7728A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72C8"/>
    <w:multiLevelType w:val="hybridMultilevel"/>
    <w:tmpl w:val="43BCF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F41B7"/>
    <w:multiLevelType w:val="hybridMultilevel"/>
    <w:tmpl w:val="7B76FE88"/>
    <w:lvl w:ilvl="0" w:tplc="04060001">
      <w:start w:val="1"/>
      <w:numFmt w:val="bullet"/>
      <w:lvlText w:val=""/>
      <w:lvlJc w:val="left"/>
      <w:pPr>
        <w:ind w:left="-937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-1013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-94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-86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-79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-72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-65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-5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-5095" w:hanging="360"/>
      </w:pPr>
      <w:rPr>
        <w:rFonts w:ascii="Wingdings" w:hAnsi="Wingdings" w:hint="default"/>
      </w:rPr>
    </w:lvl>
  </w:abstractNum>
  <w:abstractNum w:abstractNumId="25" w15:restartNumberingAfterBreak="0">
    <w:nsid w:val="6C6C4070"/>
    <w:multiLevelType w:val="hybridMultilevel"/>
    <w:tmpl w:val="8DA2F0D0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6" w15:restartNumberingAfterBreak="0">
    <w:nsid w:val="6CA836C0"/>
    <w:multiLevelType w:val="hybridMultilevel"/>
    <w:tmpl w:val="1E8E8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5B9C"/>
    <w:multiLevelType w:val="hybridMultilevel"/>
    <w:tmpl w:val="524CB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53B99"/>
    <w:multiLevelType w:val="hybridMultilevel"/>
    <w:tmpl w:val="1C58B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116AD"/>
    <w:multiLevelType w:val="hybridMultilevel"/>
    <w:tmpl w:val="259C4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95603"/>
    <w:multiLevelType w:val="hybridMultilevel"/>
    <w:tmpl w:val="E4D2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85998"/>
    <w:multiLevelType w:val="hybridMultilevel"/>
    <w:tmpl w:val="C7246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32CC"/>
    <w:multiLevelType w:val="hybridMultilevel"/>
    <w:tmpl w:val="033A1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3"/>
  </w:num>
  <w:num w:numId="5">
    <w:abstractNumId w:val="10"/>
  </w:num>
  <w:num w:numId="6">
    <w:abstractNumId w:val="30"/>
  </w:num>
  <w:num w:numId="7">
    <w:abstractNumId w:val="4"/>
  </w:num>
  <w:num w:numId="8">
    <w:abstractNumId w:val="8"/>
  </w:num>
  <w:num w:numId="9">
    <w:abstractNumId w:val="3"/>
  </w:num>
  <w:num w:numId="10">
    <w:abstractNumId w:val="17"/>
  </w:num>
  <w:num w:numId="11">
    <w:abstractNumId w:val="9"/>
  </w:num>
  <w:num w:numId="12">
    <w:abstractNumId w:val="21"/>
  </w:num>
  <w:num w:numId="13">
    <w:abstractNumId w:val="6"/>
  </w:num>
  <w:num w:numId="14">
    <w:abstractNumId w:val="25"/>
  </w:num>
  <w:num w:numId="15">
    <w:abstractNumId w:val="11"/>
  </w:num>
  <w:num w:numId="16">
    <w:abstractNumId w:val="12"/>
  </w:num>
  <w:num w:numId="17">
    <w:abstractNumId w:val="24"/>
  </w:num>
  <w:num w:numId="18">
    <w:abstractNumId w:val="31"/>
  </w:num>
  <w:num w:numId="19">
    <w:abstractNumId w:val="22"/>
  </w:num>
  <w:num w:numId="20">
    <w:abstractNumId w:val="18"/>
  </w:num>
  <w:num w:numId="21">
    <w:abstractNumId w:val="27"/>
  </w:num>
  <w:num w:numId="22">
    <w:abstractNumId w:val="5"/>
  </w:num>
  <w:num w:numId="23">
    <w:abstractNumId w:val="1"/>
  </w:num>
  <w:num w:numId="24">
    <w:abstractNumId w:val="28"/>
  </w:num>
  <w:num w:numId="25">
    <w:abstractNumId w:val="19"/>
  </w:num>
  <w:num w:numId="26">
    <w:abstractNumId w:val="26"/>
  </w:num>
  <w:num w:numId="27">
    <w:abstractNumId w:val="32"/>
  </w:num>
  <w:num w:numId="28">
    <w:abstractNumId w:val="16"/>
  </w:num>
  <w:num w:numId="29">
    <w:abstractNumId w:val="0"/>
  </w:num>
  <w:num w:numId="30">
    <w:abstractNumId w:val="29"/>
  </w:num>
  <w:num w:numId="31">
    <w:abstractNumId w:val="7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a-DK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DA"/>
    <w:rsid w:val="000007A9"/>
    <w:rsid w:val="00005916"/>
    <w:rsid w:val="00013892"/>
    <w:rsid w:val="00041CE5"/>
    <w:rsid w:val="00044477"/>
    <w:rsid w:val="00051520"/>
    <w:rsid w:val="000553CB"/>
    <w:rsid w:val="00074D92"/>
    <w:rsid w:val="00096E7D"/>
    <w:rsid w:val="00097FF7"/>
    <w:rsid w:val="000B2E20"/>
    <w:rsid w:val="000C316C"/>
    <w:rsid w:val="000C6617"/>
    <w:rsid w:val="00114A81"/>
    <w:rsid w:val="00124015"/>
    <w:rsid w:val="00146FED"/>
    <w:rsid w:val="001471D8"/>
    <w:rsid w:val="001474AD"/>
    <w:rsid w:val="00152278"/>
    <w:rsid w:val="00177454"/>
    <w:rsid w:val="00181272"/>
    <w:rsid w:val="00187CD5"/>
    <w:rsid w:val="00187DD3"/>
    <w:rsid w:val="001922CC"/>
    <w:rsid w:val="001974DA"/>
    <w:rsid w:val="00197A8B"/>
    <w:rsid w:val="001A578A"/>
    <w:rsid w:val="001A7C65"/>
    <w:rsid w:val="001B4939"/>
    <w:rsid w:val="001B49BB"/>
    <w:rsid w:val="001C2BD3"/>
    <w:rsid w:val="001D1BA0"/>
    <w:rsid w:val="001D42C5"/>
    <w:rsid w:val="001D464D"/>
    <w:rsid w:val="001E0BC2"/>
    <w:rsid w:val="001E3E15"/>
    <w:rsid w:val="001E563F"/>
    <w:rsid w:val="00204112"/>
    <w:rsid w:val="00206ED7"/>
    <w:rsid w:val="002152E9"/>
    <w:rsid w:val="00216C06"/>
    <w:rsid w:val="0023706C"/>
    <w:rsid w:val="00256749"/>
    <w:rsid w:val="00260D30"/>
    <w:rsid w:val="0028161F"/>
    <w:rsid w:val="002872E8"/>
    <w:rsid w:val="002B58F8"/>
    <w:rsid w:val="002C6F7B"/>
    <w:rsid w:val="002D73AE"/>
    <w:rsid w:val="002E67C6"/>
    <w:rsid w:val="002F0E17"/>
    <w:rsid w:val="002F3E71"/>
    <w:rsid w:val="00301424"/>
    <w:rsid w:val="00303FDA"/>
    <w:rsid w:val="00305324"/>
    <w:rsid w:val="00307B53"/>
    <w:rsid w:val="00333723"/>
    <w:rsid w:val="00344BCF"/>
    <w:rsid w:val="003517DA"/>
    <w:rsid w:val="003B1EF1"/>
    <w:rsid w:val="003B7995"/>
    <w:rsid w:val="003C034F"/>
    <w:rsid w:val="003E32D5"/>
    <w:rsid w:val="00410312"/>
    <w:rsid w:val="004450BF"/>
    <w:rsid w:val="004459FF"/>
    <w:rsid w:val="00457313"/>
    <w:rsid w:val="0046150E"/>
    <w:rsid w:val="00461780"/>
    <w:rsid w:val="004A39E4"/>
    <w:rsid w:val="004A796E"/>
    <w:rsid w:val="004B54D5"/>
    <w:rsid w:val="004F1ECF"/>
    <w:rsid w:val="004F56D3"/>
    <w:rsid w:val="004F7038"/>
    <w:rsid w:val="00524E70"/>
    <w:rsid w:val="00530D9F"/>
    <w:rsid w:val="00541BA3"/>
    <w:rsid w:val="00590B02"/>
    <w:rsid w:val="00606672"/>
    <w:rsid w:val="00611848"/>
    <w:rsid w:val="00657004"/>
    <w:rsid w:val="00657DD0"/>
    <w:rsid w:val="0066096B"/>
    <w:rsid w:val="006A19C9"/>
    <w:rsid w:val="006B3490"/>
    <w:rsid w:val="006C5F6C"/>
    <w:rsid w:val="006C68DF"/>
    <w:rsid w:val="006E3ECA"/>
    <w:rsid w:val="006E5EDF"/>
    <w:rsid w:val="006F3EA4"/>
    <w:rsid w:val="00702B09"/>
    <w:rsid w:val="00702D09"/>
    <w:rsid w:val="0075405A"/>
    <w:rsid w:val="00765103"/>
    <w:rsid w:val="00781293"/>
    <w:rsid w:val="00781418"/>
    <w:rsid w:val="0078394E"/>
    <w:rsid w:val="00785688"/>
    <w:rsid w:val="00785C3C"/>
    <w:rsid w:val="0079442A"/>
    <w:rsid w:val="008121B2"/>
    <w:rsid w:val="00814AC5"/>
    <w:rsid w:val="008333F2"/>
    <w:rsid w:val="00857A21"/>
    <w:rsid w:val="0088017D"/>
    <w:rsid w:val="00895844"/>
    <w:rsid w:val="008A1FAD"/>
    <w:rsid w:val="008A284E"/>
    <w:rsid w:val="008A47D7"/>
    <w:rsid w:val="008B5406"/>
    <w:rsid w:val="008C2EEA"/>
    <w:rsid w:val="008C5927"/>
    <w:rsid w:val="008C5E31"/>
    <w:rsid w:val="008D7AAB"/>
    <w:rsid w:val="008E252F"/>
    <w:rsid w:val="008F7362"/>
    <w:rsid w:val="009171E8"/>
    <w:rsid w:val="00926893"/>
    <w:rsid w:val="009672FF"/>
    <w:rsid w:val="0097487B"/>
    <w:rsid w:val="00983E9B"/>
    <w:rsid w:val="009869C0"/>
    <w:rsid w:val="00990A66"/>
    <w:rsid w:val="0099506C"/>
    <w:rsid w:val="009E77B2"/>
    <w:rsid w:val="009F4217"/>
    <w:rsid w:val="009F7861"/>
    <w:rsid w:val="009F7FD7"/>
    <w:rsid w:val="00A07FB8"/>
    <w:rsid w:val="00A237BE"/>
    <w:rsid w:val="00A248F5"/>
    <w:rsid w:val="00A3058C"/>
    <w:rsid w:val="00A31C66"/>
    <w:rsid w:val="00A33ABA"/>
    <w:rsid w:val="00A50553"/>
    <w:rsid w:val="00A55307"/>
    <w:rsid w:val="00A838BA"/>
    <w:rsid w:val="00A83EB1"/>
    <w:rsid w:val="00AE45DC"/>
    <w:rsid w:val="00AF1C76"/>
    <w:rsid w:val="00AF20DF"/>
    <w:rsid w:val="00B04A2E"/>
    <w:rsid w:val="00B15F00"/>
    <w:rsid w:val="00B417DC"/>
    <w:rsid w:val="00B44344"/>
    <w:rsid w:val="00B47E5E"/>
    <w:rsid w:val="00B553FC"/>
    <w:rsid w:val="00B6071D"/>
    <w:rsid w:val="00B74DE6"/>
    <w:rsid w:val="00B83036"/>
    <w:rsid w:val="00BA59C9"/>
    <w:rsid w:val="00BD1275"/>
    <w:rsid w:val="00BF2A52"/>
    <w:rsid w:val="00C115A2"/>
    <w:rsid w:val="00C17917"/>
    <w:rsid w:val="00C26348"/>
    <w:rsid w:val="00C279E6"/>
    <w:rsid w:val="00C376B5"/>
    <w:rsid w:val="00C41245"/>
    <w:rsid w:val="00C46926"/>
    <w:rsid w:val="00C73EC6"/>
    <w:rsid w:val="00C74329"/>
    <w:rsid w:val="00C74B4D"/>
    <w:rsid w:val="00C75779"/>
    <w:rsid w:val="00C82FC9"/>
    <w:rsid w:val="00C83DFD"/>
    <w:rsid w:val="00C96E30"/>
    <w:rsid w:val="00CA6D52"/>
    <w:rsid w:val="00CC1833"/>
    <w:rsid w:val="00CC3587"/>
    <w:rsid w:val="00CC6BC5"/>
    <w:rsid w:val="00CD06E0"/>
    <w:rsid w:val="00CE1C59"/>
    <w:rsid w:val="00CE40AE"/>
    <w:rsid w:val="00CE4994"/>
    <w:rsid w:val="00CE78BE"/>
    <w:rsid w:val="00CF218C"/>
    <w:rsid w:val="00CF3E51"/>
    <w:rsid w:val="00CF564F"/>
    <w:rsid w:val="00D023FD"/>
    <w:rsid w:val="00D12249"/>
    <w:rsid w:val="00D20001"/>
    <w:rsid w:val="00D520BA"/>
    <w:rsid w:val="00D60CB3"/>
    <w:rsid w:val="00D60D7A"/>
    <w:rsid w:val="00D81034"/>
    <w:rsid w:val="00D90C4B"/>
    <w:rsid w:val="00D965B2"/>
    <w:rsid w:val="00DC13DD"/>
    <w:rsid w:val="00DF3850"/>
    <w:rsid w:val="00E20493"/>
    <w:rsid w:val="00E30818"/>
    <w:rsid w:val="00E33A50"/>
    <w:rsid w:val="00E63F56"/>
    <w:rsid w:val="00E839EF"/>
    <w:rsid w:val="00EA7FC3"/>
    <w:rsid w:val="00EB0211"/>
    <w:rsid w:val="00EC0F13"/>
    <w:rsid w:val="00ED01EE"/>
    <w:rsid w:val="00ED2520"/>
    <w:rsid w:val="00ED3D90"/>
    <w:rsid w:val="00EE22BD"/>
    <w:rsid w:val="00EE4FF6"/>
    <w:rsid w:val="00F165EE"/>
    <w:rsid w:val="00F17330"/>
    <w:rsid w:val="00F34CA6"/>
    <w:rsid w:val="00F60AE8"/>
    <w:rsid w:val="00F82A57"/>
    <w:rsid w:val="00F86449"/>
    <w:rsid w:val="00F9461B"/>
    <w:rsid w:val="00FB415B"/>
    <w:rsid w:val="00FD2854"/>
    <w:rsid w:val="00FD607D"/>
    <w:rsid w:val="00FE3A25"/>
    <w:rsid w:val="00FE54CF"/>
    <w:rsid w:val="00FE6BB0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42C5794"/>
  <w15:docId w15:val="{31E00A4B-CFEF-42D3-89DD-D4B99B2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B8"/>
  </w:style>
  <w:style w:type="paragraph" w:styleId="Overskrift1">
    <w:name w:val="heading 1"/>
    <w:basedOn w:val="Normal"/>
    <w:next w:val="Normal"/>
    <w:link w:val="Overskrift1Tegn"/>
    <w:uiPriority w:val="9"/>
    <w:qFormat/>
    <w:rsid w:val="0099506C"/>
    <w:pPr>
      <w:keepNext/>
      <w:keepLines/>
      <w:pBdr>
        <w:bottom w:val="single" w:sz="4" w:space="1" w:color="auto"/>
      </w:pBdr>
      <w:spacing w:before="320"/>
      <w:outlineLvl w:val="0"/>
    </w:pPr>
    <w:rPr>
      <w:rFonts w:asciiTheme="majorHAnsi" w:eastAsiaTheme="majorEastAsia" w:hAnsiTheme="majorHAnsi" w:cstheme="majorBidi"/>
      <w:color w:val="03727F" w:themeColor="accent1" w:themeShade="BF"/>
      <w:sz w:val="24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7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232A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7F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7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7F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7F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024C55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7F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7F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790E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506C"/>
    <w:rPr>
      <w:rFonts w:asciiTheme="majorHAnsi" w:eastAsiaTheme="majorEastAsia" w:hAnsiTheme="majorHAnsi" w:cstheme="majorBidi"/>
      <w:color w:val="03727F" w:themeColor="accent1" w:themeShade="BF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4A79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Standardskrifttypeiafsnit"/>
    <w:unhideWhenUsed/>
    <w:rsid w:val="001922CC"/>
    <w:rPr>
      <w:color w:val="0563C1" w:themeColor="hyperlink"/>
      <w:u w:val="single"/>
    </w:rPr>
  </w:style>
  <w:style w:type="paragraph" w:styleId="Listeafsnit">
    <w:name w:val="List Paragraph"/>
    <w:basedOn w:val="Normal"/>
    <w:uiPriority w:val="99"/>
    <w:qFormat/>
    <w:rsid w:val="00926893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rsid w:val="00A3058C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4"/>
      <w:lang w:eastAsia="zh-CN"/>
    </w:rPr>
  </w:style>
  <w:style w:type="character" w:customStyle="1" w:styleId="SidefodTegn">
    <w:name w:val="Sidefod Tegn"/>
    <w:basedOn w:val="Standardskrifttypeiafsnit"/>
    <w:link w:val="Sidefod"/>
    <w:uiPriority w:val="99"/>
    <w:rsid w:val="00A3058C"/>
    <w:rPr>
      <w:rFonts w:ascii="Times New Roman" w:hAnsi="Times New Roman" w:cs="Times New Roman"/>
      <w:sz w:val="24"/>
      <w:szCs w:val="24"/>
      <w:lang w:eastAsia="zh-CN"/>
    </w:rPr>
  </w:style>
  <w:style w:type="paragraph" w:styleId="Sidehoved">
    <w:name w:val="header"/>
    <w:basedOn w:val="Normal"/>
    <w:link w:val="SidehovedTegn"/>
    <w:uiPriority w:val="99"/>
    <w:unhideWhenUsed/>
    <w:rsid w:val="00CC6B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6BC5"/>
    <w:rPr>
      <w:rFonts w:ascii="Courier New" w:eastAsia="Times New Roman" w:hAnsi="Courier New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150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150E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Standardtekst">
    <w:name w:val="Standardtekst"/>
    <w:basedOn w:val="Normal"/>
    <w:rsid w:val="00781418"/>
    <w:rPr>
      <w:rFonts w:ascii="Times New Roman" w:hAnsi="Times New Roman"/>
      <w:color w:val="000000"/>
      <w:sz w:val="24"/>
    </w:rPr>
  </w:style>
  <w:style w:type="paragraph" w:styleId="Ingenafstand">
    <w:name w:val="No Spacing"/>
    <w:link w:val="IngenafstandTegn"/>
    <w:uiPriority w:val="1"/>
    <w:qFormat/>
    <w:rsid w:val="00A07FB8"/>
  </w:style>
  <w:style w:type="table" w:styleId="Tabel-Gitter">
    <w:name w:val="Table Grid"/>
    <w:basedOn w:val="Tabel-Normal"/>
    <w:uiPriority w:val="59"/>
    <w:rsid w:val="000444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genafstandTegn">
    <w:name w:val="Ingen afstand Tegn"/>
    <w:basedOn w:val="Standardskrifttypeiafsnit"/>
    <w:link w:val="Ingenafstand"/>
    <w:uiPriority w:val="1"/>
    <w:rsid w:val="00044477"/>
  </w:style>
  <w:style w:type="table" w:customStyle="1" w:styleId="Listetabel2-farve51">
    <w:name w:val="Listetabel 2 - farve 51"/>
    <w:basedOn w:val="Tabel-Normal"/>
    <w:uiPriority w:val="47"/>
    <w:rsid w:val="00E839EF"/>
    <w:rPr>
      <w:szCs w:val="20"/>
      <w:lang w:eastAsia="da-DK"/>
    </w:rPr>
    <w:tblPr>
      <w:tblStyleRowBandSize w:val="1"/>
      <w:tblStyleColBandSize w:val="1"/>
      <w:tblInd w:w="0" w:type="nil"/>
      <w:tblBorders>
        <w:top w:val="single" w:sz="4" w:space="0" w:color="A2DDE7" w:themeColor="accent5" w:themeTint="99"/>
        <w:bottom w:val="single" w:sz="4" w:space="0" w:color="A2DDE7" w:themeColor="accent5" w:themeTint="99"/>
        <w:insideH w:val="single" w:sz="4" w:space="0" w:color="A2DDE7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0F3F7" w:themeFill="accent5" w:themeFillTint="33"/>
      </w:tcPr>
    </w:tblStylePr>
    <w:tblStylePr w:type="band1Horz">
      <w:tblPr/>
      <w:tcPr>
        <w:shd w:val="clear" w:color="auto" w:fill="E0F3F7" w:themeFill="accent5" w:themeFillTint="33"/>
      </w:tcPr>
    </w:tblStylePr>
  </w:style>
  <w:style w:type="table" w:styleId="Tabelgitter-lys">
    <w:name w:val="Grid Table Light"/>
    <w:basedOn w:val="Tabel-Normal"/>
    <w:uiPriority w:val="40"/>
    <w:rsid w:val="00E839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E839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unkt">
    <w:name w:val="Punkt"/>
    <w:basedOn w:val="Normal"/>
    <w:link w:val="PunktTegn"/>
    <w:rsid w:val="00A07FB8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7FB8"/>
    <w:rPr>
      <w:rFonts w:asciiTheme="majorHAnsi" w:eastAsiaTheme="majorEastAsia" w:hAnsiTheme="majorHAnsi" w:cstheme="majorBidi"/>
      <w:color w:val="21232A" w:themeColor="accent2" w:themeShade="BF"/>
      <w:sz w:val="28"/>
      <w:szCs w:val="28"/>
    </w:rPr>
  </w:style>
  <w:style w:type="character" w:customStyle="1" w:styleId="PunktTegn">
    <w:name w:val="Punkt Tegn"/>
    <w:basedOn w:val="Standardskrifttypeiafsnit"/>
    <w:link w:val="Punkt"/>
    <w:rsid w:val="00A07FB8"/>
    <w:rPr>
      <w:rFonts w:eastAsia="Times New Roman" w:cstheme="minorHAnsi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7FB8"/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7FB8"/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7FB8"/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7FB8"/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7FB8"/>
    <w:rPr>
      <w:rFonts w:asciiTheme="majorHAnsi" w:eastAsiaTheme="majorEastAsia" w:hAnsiTheme="majorHAnsi" w:cstheme="majorBidi"/>
      <w:color w:val="024C55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7FB8"/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7FB8"/>
    <w:rPr>
      <w:rFonts w:asciiTheme="majorHAnsi" w:eastAsiaTheme="majorEastAsia" w:hAnsiTheme="majorHAnsi" w:cstheme="majorBidi"/>
      <w:color w:val="790E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07FB8"/>
    <w:rPr>
      <w:b/>
      <w:bCs/>
      <w:smallCaps/>
      <w:color w:val="0599AA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A07FB8"/>
    <w:pPr>
      <w:contextualSpacing/>
    </w:pPr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FB8"/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7FB8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7FB8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A07FB8"/>
    <w:rPr>
      <w:b/>
      <w:bCs/>
    </w:rPr>
  </w:style>
  <w:style w:type="character" w:styleId="Fremhv">
    <w:name w:val="Emphasis"/>
    <w:basedOn w:val="Standardskrifttypeiafsnit"/>
    <w:uiPriority w:val="20"/>
    <w:qFormat/>
    <w:rsid w:val="00A07FB8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A07FB8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07FB8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7FB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7FB8"/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A07FB8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A07FB8"/>
    <w:rPr>
      <w:b w:val="0"/>
      <w:bCs w:val="0"/>
      <w:i/>
      <w:iCs/>
      <w:color w:val="0599AA" w:themeColor="accent1"/>
    </w:rPr>
  </w:style>
  <w:style w:type="character" w:styleId="Svaghenvisning">
    <w:name w:val="Subtle Reference"/>
    <w:basedOn w:val="Standardskrifttypeiafsnit"/>
    <w:uiPriority w:val="31"/>
    <w:qFormat/>
    <w:rsid w:val="00A07FB8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A07FB8"/>
    <w:rPr>
      <w:b/>
      <w:bCs/>
      <w:smallCaps/>
      <w:color w:val="0599AA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07FB8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07FB8"/>
    <w:pPr>
      <w:outlineLvl w:val="9"/>
    </w:pPr>
  </w:style>
  <w:style w:type="paragraph" w:customStyle="1" w:styleId="Default">
    <w:name w:val="Default"/>
    <w:rsid w:val="008B5406"/>
    <w:pPr>
      <w:autoSpaceDE w:val="0"/>
      <w:autoSpaceDN w:val="0"/>
      <w:adjustRightInd w:val="0"/>
    </w:pPr>
    <w:rPr>
      <w:rFonts w:ascii="Californian FB" w:eastAsiaTheme="minorHAnsi" w:hAnsi="Californian FB" w:cs="Californian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5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7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27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4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4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4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4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7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8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Lederne">
      <a:dk1>
        <a:sysClr val="windowText" lastClr="000000"/>
      </a:dk1>
      <a:lt1>
        <a:sysClr val="window" lastClr="FFFFFF"/>
      </a:lt1>
      <a:dk2>
        <a:srgbClr val="141414"/>
      </a:dk2>
      <a:lt2>
        <a:srgbClr val="FFFFFF"/>
      </a:lt2>
      <a:accent1>
        <a:srgbClr val="0599AA"/>
      </a:accent1>
      <a:accent2>
        <a:srgbClr val="2C3039"/>
      </a:accent2>
      <a:accent3>
        <a:srgbClr val="FF8A23"/>
      </a:accent3>
      <a:accent4>
        <a:srgbClr val="DCDDDD"/>
      </a:accent4>
      <a:accent5>
        <a:srgbClr val="64C8D7"/>
      </a:accent5>
      <a:accent6>
        <a:srgbClr val="E52A4F"/>
      </a:accent6>
      <a:hlink>
        <a:srgbClr val="0563C1"/>
      </a:hlink>
      <a:folHlink>
        <a:srgbClr val="954F72"/>
      </a:folHlink>
    </a:clrScheme>
    <a:fontScheme name="Lederne">
      <a:majorFont>
        <a:latin typeface="Ebrima"/>
        <a:ea typeface=""/>
        <a:cs typeface=""/>
      </a:majorFont>
      <a:minorFont>
        <a:latin typeface="Ebri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SAINT-GOBAIN 1.5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CSGADM#</dc:creator>
  <cp:keywords/>
  <dc:description/>
  <cp:lastModifiedBy>Emilie Erndahl Sørensen</cp:lastModifiedBy>
  <cp:revision>2</cp:revision>
  <cp:lastPrinted>2018-10-15T06:27:00Z</cp:lastPrinted>
  <dcterms:created xsi:type="dcterms:W3CDTF">2020-09-22T08:03:00Z</dcterms:created>
  <dcterms:modified xsi:type="dcterms:W3CDTF">2020-09-22T08:03:00Z</dcterms:modified>
</cp:coreProperties>
</file>